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75pt" o:ole="">
            <v:imagedata r:id="rId7" o:title=""/>
          </v:shape>
          <o:OLEObject Type="Embed" ProgID="MSPhotoEd.3" ShapeID="_x0000_i1026" DrawAspect="Content" ObjectID="_1613198382"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08653D" w:rsidRPr="0008653D" w:rsidRDefault="00F14CE8" w:rsidP="0008653D">
      <w:pPr>
        <w:spacing w:before="120"/>
        <w:jc w:val="center"/>
        <w:rPr>
          <w:rFonts w:asciiTheme="minorHAnsi" w:hAnsiTheme="minorHAnsi"/>
          <w:b/>
          <w:i/>
          <w:smallCaps/>
          <w:sz w:val="36"/>
          <w:szCs w:val="36"/>
        </w:rPr>
      </w:pPr>
      <w:r>
        <w:rPr>
          <w:rFonts w:asciiTheme="minorHAnsi" w:hAnsiTheme="minorHAnsi"/>
          <w:b/>
          <w:i/>
          <w:smallCaps/>
          <w:sz w:val="36"/>
          <w:szCs w:val="36"/>
        </w:rPr>
        <w:t xml:space="preserve">SUBSTITUIÇÃO DA COBERTURA DO JARDIM DE INFÂNCIA DE ÂNCORA </w:t>
      </w:r>
    </w:p>
    <w:p w:rsidR="00AC7711" w:rsidRDefault="00AC7711" w:rsidP="00AC7711">
      <w:pPr>
        <w:tabs>
          <w:tab w:val="left" w:pos="8647"/>
        </w:tabs>
        <w:spacing w:line="276" w:lineRule="auto"/>
        <w:ind w:left="-284" w:right="-285"/>
        <w:jc w:val="center"/>
        <w:rPr>
          <w:rFonts w:asciiTheme="minorHAnsi" w:hAnsiTheme="minorHAnsi" w:cs="Arial"/>
          <w:b/>
          <w:i/>
          <w:smallCaps/>
          <w:sz w:val="30"/>
          <w:szCs w:val="30"/>
        </w:rPr>
      </w:pP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45111" w:rsidRDefault="00F45111"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F4475C">
        <w:rPr>
          <w:rFonts w:asciiTheme="minorHAnsi" w:hAnsiTheme="minorHAnsi"/>
          <w:i/>
          <w:sz w:val="22"/>
          <w:szCs w:val="22"/>
        </w:rPr>
        <w:t>Substituição da cobertura</w:t>
      </w:r>
      <w:r w:rsidR="006415AB">
        <w:rPr>
          <w:rFonts w:asciiTheme="minorHAnsi" w:hAnsiTheme="minorHAnsi"/>
          <w:i/>
          <w:sz w:val="22"/>
          <w:szCs w:val="22"/>
        </w:rPr>
        <w:t xml:space="preserve"> do Jardim de Infância de Âncora</w:t>
      </w:r>
      <w:r w:rsidRPr="0022167B">
        <w:rPr>
          <w:rFonts w:asciiTheme="minorHAnsi" w:hAnsiTheme="minorHAnsi"/>
          <w:i/>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F4475C">
        <w:rPr>
          <w:rFonts w:asciiTheme="minorHAnsi" w:hAnsiTheme="minorHAnsi" w:cs="TTE2F042B0t00"/>
          <w:sz w:val="22"/>
          <w:szCs w:val="22"/>
        </w:rPr>
        <w:t>Consulta Prévia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Ao Decreto-Lei n.º 18/2008, de 29 de Janeiro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Ao Decreto-Lei n.º 273/2003, de 29 de Outubro,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08653D" w:rsidRPr="003812A7" w:rsidRDefault="005C0116" w:rsidP="003812A7">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(*.dwf e/ou *.shp)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08653D" w:rsidRDefault="0008653D" w:rsidP="00554955">
      <w:pPr>
        <w:spacing w:before="120"/>
        <w:jc w:val="center"/>
        <w:outlineLvl w:val="0"/>
        <w:rPr>
          <w:rFonts w:asciiTheme="minorHAnsi" w:hAnsiTheme="minorHAnsi"/>
          <w:b/>
          <w:sz w:val="22"/>
          <w:szCs w:val="22"/>
        </w:rPr>
      </w:pPr>
      <w:bookmarkStart w:id="6" w:name="_Toc211757074"/>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54955" w:rsidRDefault="00554955" w:rsidP="00554955">
      <w:pPr>
        <w:spacing w:before="120"/>
        <w:jc w:val="both"/>
        <w:rPr>
          <w:rFonts w:asciiTheme="minorHAnsi" w:hAnsiTheme="minorHAnsi"/>
          <w:sz w:val="22"/>
          <w:szCs w:val="22"/>
        </w:rPr>
      </w:pPr>
    </w:p>
    <w:p w:rsidR="0008653D" w:rsidRDefault="0008653D" w:rsidP="00554955">
      <w:pPr>
        <w:spacing w:before="120"/>
        <w:jc w:val="both"/>
        <w:rPr>
          <w:rFonts w:asciiTheme="minorHAnsi" w:hAnsiTheme="minorHAnsi"/>
          <w:sz w:val="22"/>
          <w:szCs w:val="22"/>
        </w:rPr>
      </w:pPr>
    </w:p>
    <w:p w:rsidR="003812A7" w:rsidRDefault="003812A7" w:rsidP="00554955">
      <w:pPr>
        <w:spacing w:before="120"/>
        <w:jc w:val="both"/>
        <w:rPr>
          <w:rFonts w:asciiTheme="minorHAnsi" w:hAnsiTheme="minorHAnsi"/>
          <w:sz w:val="22"/>
          <w:szCs w:val="22"/>
        </w:rPr>
      </w:pPr>
    </w:p>
    <w:p w:rsidR="003812A7" w:rsidRDefault="003812A7"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lastRenderedPageBreak/>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lastRenderedPageBreak/>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ai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Concluir a execução da obra e solicitar a realização de vistoria da obra para efeitos da sua receção provisória no prazo de </w:t>
      </w:r>
      <w:r w:rsidR="003048B6">
        <w:rPr>
          <w:rFonts w:asciiTheme="minorHAnsi" w:hAnsiTheme="minorHAnsi"/>
          <w:sz w:val="22"/>
          <w:szCs w:val="22"/>
        </w:rPr>
        <w:t>3</w:t>
      </w:r>
      <w:r w:rsidR="0008653D">
        <w:rPr>
          <w:rFonts w:asciiTheme="minorHAnsi" w:hAnsiTheme="minorHAnsi"/>
          <w:sz w:val="22"/>
          <w:szCs w:val="22"/>
        </w:rPr>
        <w:t>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se verificarem atrasos injustificados na execução de trabalhos em relação ao plano de trabalhos em vigor, imputáveis ao empreiteiro, este é obrigado, a expensas suas, a tomar </w:t>
      </w:r>
      <w:r w:rsidRPr="0022167B">
        <w:rPr>
          <w:rFonts w:asciiTheme="minorHAnsi" w:hAnsiTheme="minorHAnsi"/>
          <w:sz w:val="22"/>
          <w:szCs w:val="22"/>
        </w:rPr>
        <w:lastRenderedPageBreak/>
        <w:t>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3812A7">
        <w:rPr>
          <w:rFonts w:asciiTheme="minorHAnsi" w:hAnsiTheme="minorHAnsi"/>
          <w:sz w:val="22"/>
          <w:szCs w:val="22"/>
        </w:rPr>
        <w:t>raso, em valor correspondente a</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3812A7" w:rsidRDefault="003812A7" w:rsidP="00554955">
      <w:pPr>
        <w:spacing w:before="120"/>
        <w:jc w:val="both"/>
        <w:rPr>
          <w:rFonts w:asciiTheme="minorHAnsi" w:hAnsiTheme="minorHAnsi"/>
          <w:sz w:val="22"/>
          <w:szCs w:val="22"/>
        </w:rPr>
      </w:pPr>
    </w:p>
    <w:p w:rsidR="003812A7" w:rsidRPr="0022167B" w:rsidRDefault="003812A7"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lastRenderedPageBreak/>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 manter a boa ordem no local dos trabalhos, devendo retirar do local dos trabalhos, por sua iniciativa ou imediatamente após ordem do dono da obra, o pessoal que haja tido comportamento perturbador dos trabalhos, designadamente por menor probidade no </w:t>
      </w:r>
      <w:r w:rsidRPr="0022167B">
        <w:rPr>
          <w:rFonts w:asciiTheme="minorHAnsi" w:hAnsiTheme="minorHAnsi"/>
          <w:sz w:val="22"/>
          <w:szCs w:val="22"/>
        </w:rPr>
        <w:lastRenderedPageBreak/>
        <w:t>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lastRenderedPageBreak/>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272C8C" w:rsidRDefault="00272C8C" w:rsidP="003812A7">
      <w:pPr>
        <w:spacing w:before="120"/>
        <w:outlineLvl w:val="0"/>
        <w:rPr>
          <w:rFonts w:asciiTheme="minorHAnsi" w:hAnsiTheme="minorHAnsi"/>
          <w:b/>
          <w:i/>
        </w:rPr>
      </w:pPr>
      <w:bookmarkStart w:id="66" w:name="_Toc211757117"/>
      <w:bookmarkStart w:id="67" w:name="_GoBack"/>
      <w:bookmarkEnd w:id="6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8" w:name="_Toc211757118"/>
      <w:r>
        <w:rPr>
          <w:rFonts w:asciiTheme="minorHAnsi" w:hAnsiTheme="minorHAnsi"/>
          <w:b/>
          <w:sz w:val="22"/>
          <w:szCs w:val="22"/>
        </w:rPr>
        <w:t>Cláusula 41</w:t>
      </w:r>
      <w:r w:rsidRPr="005C0116">
        <w:rPr>
          <w:rFonts w:asciiTheme="minorHAnsi" w:hAnsiTheme="minorHAnsi"/>
          <w:b/>
          <w:sz w:val="22"/>
          <w:szCs w:val="22"/>
        </w:rPr>
        <w:t>.ª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Pr="00625048">
        <w:rPr>
          <w:rFonts w:asciiTheme="minorHAnsi" w:hAnsiTheme="minorHAnsi" w:cs="Arial"/>
          <w:b/>
          <w:sz w:val="22"/>
          <w:szCs w:val="22"/>
        </w:rPr>
        <w:t xml:space="preserve">€ </w:t>
      </w:r>
      <w:r w:rsidR="00625048" w:rsidRPr="00625048">
        <w:rPr>
          <w:rFonts w:asciiTheme="minorHAnsi" w:hAnsiTheme="minorHAnsi" w:cs="Arial"/>
          <w:b/>
          <w:sz w:val="22"/>
          <w:szCs w:val="22"/>
        </w:rPr>
        <w:t>30.292</w:t>
      </w:r>
      <w:r w:rsidRPr="00625048">
        <w:rPr>
          <w:rFonts w:asciiTheme="minorHAnsi" w:hAnsiTheme="minorHAnsi"/>
          <w:b/>
          <w:sz w:val="22"/>
          <w:szCs w:val="22"/>
        </w:rPr>
        <w:t>,</w:t>
      </w:r>
      <w:r w:rsidR="00625048" w:rsidRPr="00625048">
        <w:rPr>
          <w:rFonts w:asciiTheme="minorHAnsi" w:hAnsiTheme="minorHAnsi"/>
          <w:b/>
          <w:sz w:val="22"/>
          <w:szCs w:val="22"/>
        </w:rPr>
        <w:t>5</w:t>
      </w:r>
      <w:r w:rsidRPr="00625048">
        <w:rPr>
          <w:rFonts w:asciiTheme="minorHAnsi" w:hAnsiTheme="minorHAnsi"/>
          <w:b/>
          <w:sz w:val="22"/>
          <w:szCs w:val="22"/>
        </w:rPr>
        <w:t>0</w:t>
      </w:r>
      <w:r w:rsidR="003048B6" w:rsidRPr="003048B6">
        <w:rPr>
          <w:rFonts w:asciiTheme="minorHAnsi" w:hAnsiTheme="minorHAnsi"/>
          <w:sz w:val="22"/>
          <w:szCs w:val="22"/>
        </w:rPr>
        <w:t xml:space="preserve"> (</w:t>
      </w:r>
      <w:r w:rsidR="003048B6">
        <w:rPr>
          <w:rFonts w:asciiTheme="minorHAnsi" w:hAnsiTheme="minorHAnsi"/>
          <w:sz w:val="22"/>
          <w:szCs w:val="22"/>
        </w:rPr>
        <w:t>trinta mil, duzentos e noventa e dois euros e cinquenta cêntimos)</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19"/>
      <w:r w:rsidRPr="005C0116">
        <w:rPr>
          <w:rFonts w:asciiTheme="minorHAnsi" w:hAnsiTheme="minorHAnsi"/>
          <w:b/>
          <w:sz w:val="22"/>
          <w:szCs w:val="22"/>
        </w:rPr>
        <w:t>Cláusula 42.ª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5C0116" w:rsidP="00554955">
      <w:pPr>
        <w:spacing w:before="120"/>
        <w:jc w:val="both"/>
        <w:rPr>
          <w:rFonts w:asciiTheme="minorHAnsi" w:hAnsiTheme="minorHAnsi"/>
          <w:sz w:val="22"/>
          <w:szCs w:val="22"/>
        </w:rPr>
      </w:pPr>
      <w:r>
        <w:rPr>
          <w:rFonts w:asciiTheme="minorHAnsi" w:hAnsiTheme="minorHAnsi"/>
          <w:sz w:val="22"/>
          <w:szCs w:val="22"/>
        </w:rPr>
        <w:t>Não há lugar</w:t>
      </w:r>
      <w:r w:rsidR="00625048">
        <w:rPr>
          <w:rFonts w:asciiTheme="minorHAnsi" w:hAnsiTheme="minorHAnsi"/>
          <w:sz w:val="22"/>
          <w:szCs w:val="22"/>
        </w:rPr>
        <w:t xml:space="preserve"> a </w:t>
      </w:r>
      <w:r>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0"/>
      <w:r w:rsidRPr="005C0116">
        <w:rPr>
          <w:rFonts w:asciiTheme="minorHAnsi" w:hAnsiTheme="minorHAnsi"/>
          <w:b/>
          <w:sz w:val="22"/>
          <w:szCs w:val="22"/>
        </w:rPr>
        <w:t>Cláusula 43.ª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1"/>
      <w:r w:rsidRPr="005C0116">
        <w:rPr>
          <w:rFonts w:asciiTheme="minorHAnsi" w:hAnsiTheme="minorHAnsi"/>
          <w:b/>
          <w:sz w:val="22"/>
          <w:szCs w:val="22"/>
        </w:rPr>
        <w:t>Cláusula 44.ª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2" w:name="_Toc211757122"/>
      <w:r w:rsidRPr="005C0116">
        <w:rPr>
          <w:rFonts w:asciiTheme="minorHAnsi" w:hAnsiTheme="minorHAnsi"/>
          <w:b/>
          <w:sz w:val="22"/>
          <w:szCs w:val="22"/>
        </w:rPr>
        <w:lastRenderedPageBreak/>
        <w:t>Cláusula 45.ª</w:t>
      </w:r>
      <w:bookmarkEnd w:id="7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13198383" r:id="rId10"/>
        </w:object>
      </w:r>
      <w:r w:rsidRPr="0022167B">
        <w:rPr>
          <w:rFonts w:asciiTheme="minorHAnsi" w:hAnsiTheme="minorHAnsi"/>
          <w:sz w:val="22"/>
          <w:szCs w:val="22"/>
        </w:rPr>
        <w:t>,</w:t>
      </w:r>
    </w:p>
    <w:p w:rsidR="005C0116" w:rsidRPr="0022167B" w:rsidRDefault="005C0116" w:rsidP="00554955">
      <w:pPr>
        <w:spacing w:before="120"/>
        <w:jc w:val="both"/>
        <w:rPr>
          <w:rFonts w:asciiTheme="minorHAnsi" w:hAnsiTheme="minorHAnsi"/>
          <w:sz w:val="22"/>
          <w:szCs w:val="22"/>
        </w:rPr>
      </w:pPr>
      <w:r w:rsidRPr="00F4253F">
        <w:rPr>
          <w:rFonts w:asciiTheme="minorHAnsi" w:hAnsiTheme="minorHAnsi"/>
          <w:sz w:val="22"/>
          <w:szCs w:val="22"/>
        </w:rPr>
        <w:t>F</w:t>
      </w:r>
      <w:r w:rsidR="0008653D">
        <w:rPr>
          <w:rFonts w:asciiTheme="minorHAnsi" w:hAnsiTheme="minorHAnsi"/>
          <w:sz w:val="22"/>
          <w:szCs w:val="22"/>
        </w:rPr>
        <w:t>05</w:t>
      </w:r>
      <w:r w:rsidRPr="00F4253F">
        <w:rPr>
          <w:rFonts w:asciiTheme="minorHAnsi" w:hAnsiTheme="minorHAnsi"/>
          <w:sz w:val="22"/>
          <w:szCs w:val="22"/>
        </w:rPr>
        <w:t xml:space="preserve"> – </w:t>
      </w:r>
      <w:r w:rsidR="0008653D">
        <w:rPr>
          <w:rFonts w:asciiTheme="minorHAnsi" w:hAnsiTheme="minorHAnsi"/>
          <w:sz w:val="22"/>
          <w:szCs w:val="22"/>
        </w:rPr>
        <w:t>reabilitação ligeira de edifícios</w:t>
      </w:r>
      <w:r w:rsidRPr="00F4253F">
        <w:rPr>
          <w:rFonts w:asciiTheme="minorHAnsi" w:hAnsiTheme="minorHAnsi"/>
          <w:sz w:val="22"/>
          <w:szCs w:val="22"/>
        </w:rPr>
        <w:t xml:space="preserve">, de acordo </w:t>
      </w:r>
      <w:r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3" w:name="_Toc211757123"/>
      <w:r w:rsidRPr="005C0116">
        <w:rPr>
          <w:rFonts w:asciiTheme="minorHAnsi" w:hAnsiTheme="minorHAnsi"/>
          <w:b/>
          <w:i/>
          <w:sz w:val="22"/>
          <w:szCs w:val="22"/>
        </w:rPr>
        <w:t>Secção V</w:t>
      </w:r>
      <w:bookmarkEnd w:id="7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4" w:name="_Toc211757124"/>
      <w:r w:rsidRPr="005C0116">
        <w:rPr>
          <w:rFonts w:asciiTheme="minorHAnsi" w:hAnsiTheme="minorHAnsi"/>
          <w:b/>
          <w:sz w:val="22"/>
          <w:szCs w:val="22"/>
        </w:rPr>
        <w:t>Cláusula 46.ª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5" w:name="_Toc211757125"/>
      <w:r w:rsidRPr="005C0116">
        <w:rPr>
          <w:rFonts w:asciiTheme="minorHAnsi" w:hAnsiTheme="minorHAnsi"/>
          <w:b/>
          <w:sz w:val="22"/>
          <w:szCs w:val="22"/>
        </w:rPr>
        <w:t>Cláusula 47.ª</w:t>
      </w:r>
      <w:bookmarkEnd w:id="75"/>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6" w:name="_Toc211757126"/>
      <w:r w:rsidRPr="005C0116">
        <w:rPr>
          <w:rFonts w:asciiTheme="minorHAnsi" w:hAnsiTheme="minorHAnsi"/>
          <w:b/>
          <w:i/>
        </w:rPr>
        <w:t>CAPÍTULO IV - Representação das partes e controlo da execução do contrato</w:t>
      </w:r>
      <w:bookmarkEnd w:id="76"/>
    </w:p>
    <w:p w:rsidR="005C0116" w:rsidRPr="005C0116" w:rsidRDefault="005C0116" w:rsidP="00554955">
      <w:pPr>
        <w:spacing w:before="120"/>
        <w:jc w:val="center"/>
        <w:outlineLvl w:val="0"/>
        <w:rPr>
          <w:rFonts w:asciiTheme="minorHAnsi" w:hAnsiTheme="minorHAnsi"/>
          <w:b/>
          <w:sz w:val="22"/>
          <w:szCs w:val="22"/>
        </w:rPr>
      </w:pPr>
      <w:bookmarkStart w:id="77" w:name="_Toc211757127"/>
      <w:r w:rsidRPr="005C0116">
        <w:rPr>
          <w:rFonts w:asciiTheme="minorHAnsi" w:hAnsiTheme="minorHAnsi"/>
          <w:b/>
          <w:sz w:val="22"/>
          <w:szCs w:val="22"/>
        </w:rPr>
        <w:t>Cláusula 48.ª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8"/>
      <w:r w:rsidRPr="005C0116">
        <w:rPr>
          <w:rFonts w:asciiTheme="minorHAnsi" w:hAnsiTheme="minorHAnsi"/>
          <w:b/>
          <w:sz w:val="22"/>
          <w:szCs w:val="22"/>
        </w:rPr>
        <w:t>Cláusula 49.ª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9" w:name="_Toc211757129"/>
      <w:r w:rsidRPr="005C0116">
        <w:rPr>
          <w:rFonts w:asciiTheme="minorHAnsi" w:hAnsiTheme="minorHAnsi"/>
          <w:b/>
          <w:sz w:val="22"/>
          <w:szCs w:val="22"/>
        </w:rPr>
        <w:t>Cláusula 50.ª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lastRenderedPageBreak/>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0"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80"/>
    </w:p>
    <w:p w:rsidR="005C0116" w:rsidRPr="005C0116" w:rsidRDefault="005C0116" w:rsidP="00554955">
      <w:pPr>
        <w:spacing w:before="120"/>
        <w:jc w:val="center"/>
        <w:outlineLvl w:val="0"/>
        <w:rPr>
          <w:rFonts w:asciiTheme="minorHAnsi" w:hAnsiTheme="minorHAnsi"/>
          <w:b/>
          <w:sz w:val="22"/>
          <w:szCs w:val="22"/>
        </w:rPr>
      </w:pPr>
      <w:bookmarkStart w:id="81" w:name="_Toc211757131"/>
      <w:r>
        <w:rPr>
          <w:rFonts w:asciiTheme="minorHAnsi" w:hAnsiTheme="minorHAnsi"/>
          <w:b/>
          <w:sz w:val="22"/>
          <w:szCs w:val="22"/>
        </w:rPr>
        <w:t>Cláusula 51</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2"/>
      <w:r w:rsidRPr="005C0116">
        <w:rPr>
          <w:rFonts w:asciiTheme="minorHAnsi" w:hAnsiTheme="minorHAnsi"/>
          <w:b/>
          <w:sz w:val="22"/>
          <w:szCs w:val="22"/>
        </w:rPr>
        <w:t>Cláusula 52.ª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3"/>
      <w:r w:rsidRPr="005C0116">
        <w:rPr>
          <w:rFonts w:asciiTheme="minorHAnsi" w:hAnsiTheme="minorHAnsi"/>
          <w:b/>
          <w:sz w:val="22"/>
          <w:szCs w:val="22"/>
        </w:rPr>
        <w:t>Cláusula 53.ª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4" w:name="_Toc211757134"/>
      <w:r w:rsidRPr="005C0116">
        <w:rPr>
          <w:rFonts w:asciiTheme="minorHAnsi" w:hAnsiTheme="minorHAnsi"/>
          <w:b/>
          <w:sz w:val="22"/>
          <w:szCs w:val="22"/>
        </w:rPr>
        <w:t>Cláusula 54.ª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08653D" w:rsidRDefault="0008653D" w:rsidP="00554955">
      <w:pPr>
        <w:spacing w:before="120"/>
        <w:jc w:val="center"/>
        <w:outlineLvl w:val="0"/>
        <w:rPr>
          <w:rFonts w:asciiTheme="minorHAnsi" w:hAnsiTheme="minorHAnsi"/>
          <w:b/>
          <w:i/>
        </w:rPr>
      </w:pPr>
      <w:bookmarkStart w:id="85" w:name="_Toc211757135"/>
    </w:p>
    <w:p w:rsidR="0008653D" w:rsidRDefault="0008653D"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CAPÍTULO VI - Disposições finais</w:t>
      </w:r>
      <w:bookmarkEnd w:id="85"/>
    </w:p>
    <w:p w:rsidR="005C0116" w:rsidRPr="005C0116" w:rsidRDefault="005C0116" w:rsidP="00554955">
      <w:pPr>
        <w:spacing w:before="120"/>
        <w:jc w:val="center"/>
        <w:outlineLvl w:val="0"/>
        <w:rPr>
          <w:rFonts w:asciiTheme="minorHAnsi" w:hAnsiTheme="minorHAnsi"/>
          <w:b/>
          <w:sz w:val="22"/>
          <w:szCs w:val="22"/>
        </w:rPr>
      </w:pPr>
      <w:bookmarkStart w:id="86" w:name="_Toc211757136"/>
      <w:r w:rsidRPr="005C0116">
        <w:rPr>
          <w:rFonts w:asciiTheme="minorHAnsi" w:hAnsiTheme="minorHAnsi"/>
          <w:b/>
          <w:sz w:val="22"/>
          <w:szCs w:val="22"/>
        </w:rPr>
        <w:t>Cláusula 55.ª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7"/>
      <w:r w:rsidRPr="005C0116">
        <w:rPr>
          <w:rFonts w:asciiTheme="minorHAnsi" w:hAnsiTheme="minorHAnsi"/>
          <w:b/>
          <w:sz w:val="22"/>
          <w:szCs w:val="22"/>
        </w:rPr>
        <w:t>Cláusula 56.ª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5C0116" w:rsidRDefault="005C0116" w:rsidP="00554955">
      <w:pPr>
        <w:spacing w:before="120"/>
        <w:jc w:val="both"/>
        <w:rPr>
          <w:rFonts w:asciiTheme="minorHAnsi" w:hAnsiTheme="minorHAnsi"/>
          <w:sz w:val="22"/>
          <w:szCs w:val="22"/>
        </w:rPr>
      </w:pPr>
    </w:p>
    <w:p w:rsidR="0008653D" w:rsidRDefault="0008653D" w:rsidP="00554955">
      <w:pPr>
        <w:spacing w:before="120"/>
        <w:jc w:val="center"/>
        <w:outlineLvl w:val="0"/>
        <w:rPr>
          <w:rFonts w:asciiTheme="minorHAnsi" w:hAnsiTheme="minorHAnsi"/>
          <w:b/>
          <w:sz w:val="22"/>
          <w:szCs w:val="22"/>
        </w:rPr>
      </w:pPr>
      <w:bookmarkStart w:id="88" w:name="_Toc211757138"/>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57.ª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Default="005C0116" w:rsidP="00554955">
      <w:pPr>
        <w:spacing w:before="120"/>
        <w:jc w:val="both"/>
        <w:rPr>
          <w:rFonts w:asciiTheme="minorHAnsi" w:hAnsiTheme="minorHAnsi"/>
          <w:sz w:val="22"/>
          <w:szCs w:val="22"/>
        </w:rPr>
      </w:pPr>
    </w:p>
    <w:p w:rsidR="0008653D" w:rsidRPr="0022167B" w:rsidRDefault="0008653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9" w:name="_Toc211757139"/>
      <w:r w:rsidRPr="005C0116">
        <w:rPr>
          <w:rFonts w:asciiTheme="minorHAnsi" w:hAnsiTheme="minorHAnsi"/>
          <w:b/>
          <w:sz w:val="22"/>
          <w:szCs w:val="22"/>
        </w:rPr>
        <w:lastRenderedPageBreak/>
        <w:t>Cláusula 58.ª</w:t>
      </w:r>
      <w:bookmarkEnd w:id="8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ii)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0"/>
      <w:r w:rsidRPr="00823E8C">
        <w:rPr>
          <w:rFonts w:asciiTheme="minorHAnsi" w:hAnsiTheme="minorHAnsi"/>
          <w:b/>
          <w:color w:val="000000" w:themeColor="text1"/>
          <w:sz w:val="22"/>
          <w:szCs w:val="22"/>
        </w:rPr>
        <w:t>Cláusula 59.ª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1"/>
      <w:r w:rsidRPr="00823E8C">
        <w:rPr>
          <w:rFonts w:asciiTheme="minorHAnsi" w:hAnsiTheme="minorHAnsi"/>
          <w:b/>
          <w:color w:val="000000" w:themeColor="text1"/>
          <w:sz w:val="22"/>
          <w:szCs w:val="22"/>
        </w:rPr>
        <w:t>Cláusula 60.ª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2"/>
      <w:r w:rsidRPr="00823E8C">
        <w:rPr>
          <w:rFonts w:asciiTheme="minorHAnsi" w:hAnsiTheme="minorHAnsi"/>
          <w:b/>
          <w:color w:val="000000" w:themeColor="text1"/>
          <w:sz w:val="22"/>
          <w:szCs w:val="22"/>
        </w:rPr>
        <w:t>Cláusula 61.ª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3" w:name="_Toc211757143"/>
      <w:r w:rsidRPr="00823E8C">
        <w:rPr>
          <w:rFonts w:asciiTheme="minorHAnsi" w:hAnsiTheme="minorHAnsi"/>
          <w:b/>
          <w:color w:val="000000" w:themeColor="text1"/>
          <w:sz w:val="22"/>
          <w:szCs w:val="22"/>
        </w:rPr>
        <w:t>Cláusula 62.ª</w:t>
      </w:r>
      <w:bookmarkEnd w:id="93"/>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(Autocad).</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1 - Para a execução desta empreitada não são aplicáveis as alíneas a), b), c), d) e e),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A entidade Executante/Adjudicatário abriga-se à utilização sistemática, por parte de todos os trabalhadores da obra dos equipamentos de sinalização e de proteção individual, de </w:t>
      </w:r>
      <w:r w:rsidRPr="00823E8C">
        <w:rPr>
          <w:rFonts w:asciiTheme="minorHAnsi" w:hAnsiTheme="minorHAnsi" w:cs="Arial"/>
          <w:bCs/>
          <w:color w:val="000000" w:themeColor="text1"/>
          <w:sz w:val="22"/>
          <w:szCs w:val="22"/>
        </w:rPr>
        <w:lastRenderedPageBreak/>
        <w:t>acordo com as pertinentes disposições legais em vigor, nomeadamente: capacetes, col</w:t>
      </w:r>
      <w:r w:rsidR="00722B62" w:rsidRPr="00823E8C">
        <w:rPr>
          <w:rFonts w:asciiTheme="minorHAnsi" w:hAnsiTheme="minorHAnsi" w:cs="Arial"/>
          <w:bCs/>
          <w:color w:val="000000" w:themeColor="text1"/>
          <w:sz w:val="22"/>
          <w:szCs w:val="22"/>
        </w:rPr>
        <w:t>etes dotados de elementos refle</w:t>
      </w:r>
      <w:r w:rsidRPr="00823E8C">
        <w:rPr>
          <w:rFonts w:asciiTheme="minorHAnsi" w:hAnsiTheme="minorHAnsi" w:cs="Arial"/>
          <w:bCs/>
          <w:color w:val="000000" w:themeColor="text1"/>
          <w:sz w:val="22"/>
          <w:szCs w:val="22"/>
        </w:rPr>
        <w:t>torizados,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E16224" w:rsidRPr="00F71F8D" w:rsidRDefault="003812A7">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Pr>
            <w:rFonts w:asciiTheme="minorHAnsi" w:hAnsiTheme="minorHAnsi"/>
            <w:b/>
            <w:i/>
            <w:noProof/>
            <w:sz w:val="18"/>
            <w:szCs w:val="18"/>
          </w:rPr>
          <w:t>27</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53D" w:rsidRDefault="00F14CE8" w:rsidP="0008653D">
    <w:pPr>
      <w:spacing w:before="120"/>
      <w:jc w:val="center"/>
      <w:outlineLvl w:val="0"/>
      <w:rPr>
        <w:rFonts w:asciiTheme="minorHAnsi" w:hAnsiTheme="minorHAnsi"/>
        <w:b/>
        <w:i/>
        <w:smallCaps/>
        <w:sz w:val="18"/>
        <w:szCs w:val="18"/>
      </w:rPr>
    </w:pPr>
    <w:r>
      <w:rPr>
        <w:rFonts w:asciiTheme="minorHAnsi" w:hAnsiTheme="minorHAnsi"/>
        <w:b/>
        <w:i/>
        <w:smallCaps/>
        <w:sz w:val="18"/>
        <w:szCs w:val="18"/>
      </w:rPr>
      <w:t>Substituição da cobertura do Jardim de Infância de Âncora</w:t>
    </w:r>
  </w:p>
  <w:p w:rsidR="00E16224" w:rsidRPr="00486460" w:rsidRDefault="00AC7711" w:rsidP="0008653D">
    <w:pPr>
      <w:spacing w:before="120"/>
      <w:jc w:val="center"/>
      <w:outlineLvl w:val="0"/>
    </w:pPr>
    <w:r>
      <w:rPr>
        <w:rFonts w:asciiTheme="minorHAnsi" w:hAnsiTheme="minorHAnsi"/>
        <w:b/>
        <w:i/>
        <w:smallCap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8.25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60"/>
    <w:rsid w:val="0008653D"/>
    <w:rsid w:val="000A12C3"/>
    <w:rsid w:val="000C4117"/>
    <w:rsid w:val="000C7DD2"/>
    <w:rsid w:val="001F04F0"/>
    <w:rsid w:val="001F75BC"/>
    <w:rsid w:val="002001C8"/>
    <w:rsid w:val="00216578"/>
    <w:rsid w:val="0022636A"/>
    <w:rsid w:val="00272C8C"/>
    <w:rsid w:val="003048B6"/>
    <w:rsid w:val="00317570"/>
    <w:rsid w:val="003329DD"/>
    <w:rsid w:val="0036716D"/>
    <w:rsid w:val="00376FAB"/>
    <w:rsid w:val="003812A7"/>
    <w:rsid w:val="003C2029"/>
    <w:rsid w:val="003D7C80"/>
    <w:rsid w:val="00486460"/>
    <w:rsid w:val="004A5FF0"/>
    <w:rsid w:val="004B6858"/>
    <w:rsid w:val="004C35E0"/>
    <w:rsid w:val="004D775A"/>
    <w:rsid w:val="00507690"/>
    <w:rsid w:val="00531B42"/>
    <w:rsid w:val="00554955"/>
    <w:rsid w:val="005C0116"/>
    <w:rsid w:val="00625048"/>
    <w:rsid w:val="0063358A"/>
    <w:rsid w:val="00635D5D"/>
    <w:rsid w:val="006415AB"/>
    <w:rsid w:val="006538FE"/>
    <w:rsid w:val="006714BC"/>
    <w:rsid w:val="00674698"/>
    <w:rsid w:val="006B36AD"/>
    <w:rsid w:val="006E2AD7"/>
    <w:rsid w:val="00722B62"/>
    <w:rsid w:val="007C7B2C"/>
    <w:rsid w:val="00823E8C"/>
    <w:rsid w:val="0090413A"/>
    <w:rsid w:val="00931623"/>
    <w:rsid w:val="00961413"/>
    <w:rsid w:val="009B037B"/>
    <w:rsid w:val="009C3CBB"/>
    <w:rsid w:val="009D2821"/>
    <w:rsid w:val="009E6942"/>
    <w:rsid w:val="00A112F1"/>
    <w:rsid w:val="00AC0349"/>
    <w:rsid w:val="00AC7711"/>
    <w:rsid w:val="00B55340"/>
    <w:rsid w:val="00C10E56"/>
    <w:rsid w:val="00C27156"/>
    <w:rsid w:val="00D23A51"/>
    <w:rsid w:val="00D53D90"/>
    <w:rsid w:val="00D732CA"/>
    <w:rsid w:val="00DA57B3"/>
    <w:rsid w:val="00DE66E2"/>
    <w:rsid w:val="00DF1936"/>
    <w:rsid w:val="00E16224"/>
    <w:rsid w:val="00E5145F"/>
    <w:rsid w:val="00E7244A"/>
    <w:rsid w:val="00F137B4"/>
    <w:rsid w:val="00F14CE8"/>
    <w:rsid w:val="00F240EC"/>
    <w:rsid w:val="00F4475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3182A3DE"/>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460"/>
    <w:rPr>
      <w:sz w:val="24"/>
      <w:szCs w:val="24"/>
      <w:lang w:eastAsia="pt-PT"/>
    </w:rPr>
  </w:style>
  <w:style w:type="paragraph" w:styleId="Cabealho1">
    <w:name w:val="heading 1"/>
    <w:basedOn w:val="Normal"/>
    <w:next w:val="Normal"/>
    <w:link w:val="Cabealho1Carter"/>
    <w:qFormat/>
    <w:locked/>
    <w:rsid w:val="00486460"/>
    <w:pPr>
      <w:keepNext/>
      <w:spacing w:line="360" w:lineRule="auto"/>
      <w:jc w:val="both"/>
      <w:outlineLvl w:val="0"/>
    </w:pPr>
    <w:rPr>
      <w:b/>
      <w:szCs w:val="20"/>
    </w:rPr>
  </w:style>
  <w:style w:type="paragraph" w:styleId="Cabealho2">
    <w:name w:val="heading 2"/>
    <w:basedOn w:val="Normal"/>
    <w:next w:val="Normal"/>
    <w:link w:val="Cabealh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qFormat/>
    <w:locked/>
    <w:rsid w:val="00486460"/>
    <w:pPr>
      <w:keepNext/>
      <w:spacing w:before="240" w:after="60"/>
      <w:outlineLvl w:val="2"/>
    </w:pPr>
    <w:rPr>
      <w:rFonts w:ascii="Arial" w:hAnsi="Arial" w:cs="Arial"/>
      <w:b/>
      <w:bCs/>
      <w:sz w:val="26"/>
      <w:szCs w:val="26"/>
    </w:rPr>
  </w:style>
  <w:style w:type="paragraph" w:styleId="Cabealho4">
    <w:name w:val="heading 4"/>
    <w:basedOn w:val="Normal"/>
    <w:next w:val="Normal"/>
    <w:link w:val="Cabealho4Carter"/>
    <w:qFormat/>
    <w:locked/>
    <w:rsid w:val="00486460"/>
    <w:pPr>
      <w:keepNext/>
      <w:spacing w:line="360" w:lineRule="auto"/>
      <w:jc w:val="both"/>
      <w:outlineLvl w:val="3"/>
    </w:pPr>
    <w:rPr>
      <w:rFonts w:ascii="Arial" w:hAnsi="Arial" w:cs="Arial"/>
      <w:b/>
      <w:bCs/>
      <w:sz w:val="20"/>
      <w:szCs w:val="20"/>
    </w:rPr>
  </w:style>
  <w:style w:type="paragraph" w:styleId="Cabealho5">
    <w:name w:val="heading 5"/>
    <w:basedOn w:val="Normal"/>
    <w:next w:val="Normal"/>
    <w:link w:val="Cabealho5Carter"/>
    <w:qFormat/>
    <w:locked/>
    <w:rsid w:val="00486460"/>
    <w:pPr>
      <w:keepNext/>
      <w:spacing w:line="360" w:lineRule="auto"/>
      <w:outlineLvl w:val="4"/>
    </w:pPr>
    <w:rPr>
      <w:rFonts w:ascii="Arial" w:hAnsi="Arial" w:cs="Arial"/>
      <w:b/>
      <w:sz w:val="20"/>
      <w:szCs w:val="20"/>
    </w:rPr>
  </w:style>
  <w:style w:type="paragraph" w:styleId="Cabealho6">
    <w:name w:val="heading 6"/>
    <w:basedOn w:val="Normal"/>
    <w:next w:val="Normal"/>
    <w:link w:val="Cabealh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Cabealho7">
    <w:name w:val="heading 7"/>
    <w:basedOn w:val="Normal"/>
    <w:next w:val="Normal"/>
    <w:link w:val="Cabealh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Cabealho8">
    <w:name w:val="heading 8"/>
    <w:basedOn w:val="Normal"/>
    <w:next w:val="Normal"/>
    <w:link w:val="Cabealh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Cabealho9">
    <w:name w:val="heading 9"/>
    <w:basedOn w:val="Normal"/>
    <w:next w:val="Normal"/>
    <w:link w:val="Cabealh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2Carter">
    <w:name w:val="Cabeçalho 2 Caráter"/>
    <w:basedOn w:val="Tipodeletrapredefinidodopargrafo"/>
    <w:link w:val="Cabealh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Cabealho1Carter">
    <w:name w:val="Cabeçalho 1 Caráter"/>
    <w:basedOn w:val="Tipodeletrapredefinidodopargrafo"/>
    <w:link w:val="Cabealho1"/>
    <w:rsid w:val="00486460"/>
    <w:rPr>
      <w:b/>
      <w:sz w:val="24"/>
      <w:szCs w:val="20"/>
      <w:lang w:eastAsia="pt-PT"/>
    </w:rPr>
  </w:style>
  <w:style w:type="character" w:customStyle="1" w:styleId="Cabealho3Carter">
    <w:name w:val="Cabeçalho 3 Caráter"/>
    <w:basedOn w:val="Tipodeletrapredefinidodopargrafo"/>
    <w:link w:val="Cabealho3"/>
    <w:rsid w:val="00486460"/>
    <w:rPr>
      <w:rFonts w:ascii="Arial" w:hAnsi="Arial" w:cs="Arial"/>
      <w:b/>
      <w:bCs/>
      <w:sz w:val="26"/>
      <w:szCs w:val="26"/>
      <w:lang w:eastAsia="pt-PT"/>
    </w:rPr>
  </w:style>
  <w:style w:type="character" w:customStyle="1" w:styleId="Cabealho4Carter">
    <w:name w:val="Cabeçalho 4 Caráter"/>
    <w:basedOn w:val="Tipodeletrapredefinidodopargrafo"/>
    <w:link w:val="Cabealho4"/>
    <w:rsid w:val="00486460"/>
    <w:rPr>
      <w:rFonts w:ascii="Arial" w:hAnsi="Arial" w:cs="Arial"/>
      <w:b/>
      <w:bCs/>
      <w:sz w:val="20"/>
      <w:szCs w:val="20"/>
      <w:lang w:eastAsia="pt-PT"/>
    </w:rPr>
  </w:style>
  <w:style w:type="character" w:customStyle="1" w:styleId="Cabealho5Carter">
    <w:name w:val="Cabeçalho 5 Caráter"/>
    <w:basedOn w:val="Tipodeletrapredefinidodopargrafo"/>
    <w:link w:val="Cabealho5"/>
    <w:rsid w:val="00486460"/>
    <w:rPr>
      <w:rFonts w:ascii="Arial" w:hAnsi="Arial" w:cs="Arial"/>
      <w:b/>
      <w:sz w:val="20"/>
      <w:szCs w:val="20"/>
      <w:lang w:eastAsia="pt-PT"/>
    </w:rPr>
  </w:style>
  <w:style w:type="character" w:customStyle="1" w:styleId="Cabealho6Carter">
    <w:name w:val="Cabeçalho 6 Caráter"/>
    <w:basedOn w:val="Tipodeletrapredefinidodopargrafo"/>
    <w:link w:val="Cabealho6"/>
    <w:rsid w:val="00486460"/>
    <w:rPr>
      <w:b/>
      <w:sz w:val="20"/>
      <w:szCs w:val="20"/>
      <w:u w:val="single"/>
      <w:lang w:val="en-GB" w:eastAsia="pt-PT"/>
    </w:rPr>
  </w:style>
  <w:style w:type="character" w:customStyle="1" w:styleId="Cabealho7Carter">
    <w:name w:val="Cabeçalho 7 Caráter"/>
    <w:basedOn w:val="Tipodeletrapredefinidodopargrafo"/>
    <w:link w:val="Cabealho7"/>
    <w:rsid w:val="00486460"/>
    <w:rPr>
      <w:rFonts w:ascii="Arial" w:hAnsi="Arial"/>
      <w:b/>
      <w:sz w:val="18"/>
      <w:szCs w:val="20"/>
      <w:u w:val="single"/>
      <w:lang w:val="en-GB" w:eastAsia="pt-PT"/>
    </w:rPr>
  </w:style>
  <w:style w:type="character" w:customStyle="1" w:styleId="Cabealho8Carter">
    <w:name w:val="Cabeçalho 8 Caráter"/>
    <w:basedOn w:val="Tipodeletrapredefinidodopargrafo"/>
    <w:link w:val="Cabealho8"/>
    <w:rsid w:val="00486460"/>
    <w:rPr>
      <w:rFonts w:ascii="Arial" w:hAnsi="Arial"/>
      <w:b/>
      <w:sz w:val="18"/>
      <w:szCs w:val="20"/>
      <w:lang w:val="en-GB" w:eastAsia="pt-PT"/>
    </w:rPr>
  </w:style>
  <w:style w:type="character" w:customStyle="1" w:styleId="Cabealho9Carter">
    <w:name w:val="Cabeçalho 9 Caráter"/>
    <w:basedOn w:val="Tipodeletrapredefinidodopargrafo"/>
    <w:link w:val="Cabealh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Cabealh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Cabealh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Cabealh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34</Pages>
  <Words>13884</Words>
  <Characters>74979</Characters>
  <Application>Microsoft Office Word</Application>
  <DocSecurity>0</DocSecurity>
  <Lines>624</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Ana Dourado</cp:lastModifiedBy>
  <cp:revision>11</cp:revision>
  <cp:lastPrinted>2017-04-11T14:34:00Z</cp:lastPrinted>
  <dcterms:created xsi:type="dcterms:W3CDTF">2018-03-16T15:47:00Z</dcterms:created>
  <dcterms:modified xsi:type="dcterms:W3CDTF">2019-03-04T09:53:00Z</dcterms:modified>
</cp:coreProperties>
</file>